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05D2" w14:textId="5F71E102" w:rsidR="009F7F2B" w:rsidRDefault="005B4D4F">
      <w:pPr>
        <w:rPr>
          <w:rStyle w:val="tlid-translation"/>
          <w:lang w:val="es-MX"/>
        </w:rPr>
      </w:pPr>
      <w:r w:rsidRPr="005B4D4F">
        <w:rPr>
          <w:rStyle w:val="tlid-translation"/>
          <w:lang w:val="es-MX"/>
        </w:rPr>
        <w:t>Queridos estudiantes, lo que publiquen puede arruinar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su vida</w:t>
      </w:r>
    </w:p>
    <w:p w14:paraId="2ED1E9B6" w14:textId="537480EC" w:rsidR="005B4D4F" w:rsidRDefault="005B4D4F">
      <w:pPr>
        <w:rPr>
          <w:rFonts w:ascii="FreeSans" w:hAnsi="FreeSans" w:cs="FreeSans"/>
          <w:sz w:val="24"/>
          <w:szCs w:val="24"/>
        </w:rPr>
      </w:pPr>
      <w:r w:rsidRPr="005B4D4F">
        <w:t xml:space="preserve">Por </w:t>
      </w:r>
      <w:r>
        <w:rPr>
          <w:rFonts w:ascii="FreeSans" w:hAnsi="FreeSans" w:cs="FreeSans"/>
          <w:sz w:val="24"/>
          <w:szCs w:val="24"/>
        </w:rPr>
        <w:t>By Thao Nelson, The Conversation on 07.27.17</w:t>
      </w:r>
      <w:r w:rsidR="00527E6C">
        <w:rPr>
          <w:rFonts w:ascii="FreeSans" w:hAnsi="FreeSans" w:cs="FreeSans"/>
          <w:sz w:val="24"/>
          <w:szCs w:val="24"/>
        </w:rPr>
        <w:t xml:space="preserve"> </w:t>
      </w:r>
      <w:r w:rsidR="00527E6C">
        <w:rPr>
          <w:rFonts w:ascii="FreeSans" w:hAnsi="FreeSans" w:cs="FreeSans"/>
          <w:sz w:val="15"/>
          <w:szCs w:val="15"/>
        </w:rPr>
        <w:t>https://newsela.com.</w:t>
      </w:r>
    </w:p>
    <w:p w14:paraId="17967F31" w14:textId="77777777" w:rsidR="005B4D4F" w:rsidRDefault="005B4D4F">
      <w:pPr>
        <w:rPr>
          <w:rStyle w:val="tlid-translation"/>
          <w:lang w:val="es-MX"/>
        </w:rPr>
      </w:pPr>
      <w:r w:rsidRPr="005B4D4F">
        <w:rPr>
          <w:rStyle w:val="tlid-translation"/>
          <w:lang w:val="es-MX"/>
        </w:rPr>
        <w:t>Querido estudiante,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Harvard recientemente rescindió las ofertas de admisión a algunos estudiantes de primer año que ingresaron en un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Grupo privado de Facebook compartiendo memes ofensivos. El incidente ha provocado una gran cantidad de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discusión: ¿Fue justificada la decisión de Harvard? ¿Qué pasa con la Primera Enmienda? Haz joven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¿La gente conoce los peligros de las redes sociales?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Soy profesor de una escuela de negocios, consejero de servicios de carrera y ex reclutador, y he visto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cómo las redes sociales se convierten en parte de la marca de una persona, una marca que puede ayudarlo o hacerle daño.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El personal de admisiones universitarias, los futuros empleadores e incluso las fechas potenciales son cada vez más probables.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para comprobar su perfil y tomar decisiones o juicios sobre usted.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Esto es lo que debe saber para no terminar como esos prospectos de Harvard.</w:t>
      </w:r>
      <w:r w:rsidRPr="005B4D4F">
        <w:rPr>
          <w:lang w:val="es-MX"/>
        </w:rPr>
        <w:br/>
      </w:r>
      <w:r w:rsidRPr="005B4D4F">
        <w:rPr>
          <w:lang w:val="es-MX"/>
        </w:rPr>
        <w:br/>
      </w:r>
      <w:r w:rsidRPr="005B4D4F">
        <w:rPr>
          <w:rStyle w:val="tlid-translation"/>
          <w:b/>
          <w:u w:val="single"/>
          <w:lang w:val="es-MX"/>
        </w:rPr>
        <w:t>1. Las publicaciones en redes sociales desaparecen, ¿verdad?</w:t>
      </w:r>
      <w:r w:rsidRPr="005B4D4F">
        <w:rPr>
          <w:b/>
          <w:u w:val="single"/>
          <w:lang w:val="es-MX"/>
        </w:rPr>
        <w:br/>
      </w:r>
      <w:r w:rsidRPr="005B4D4F">
        <w:rPr>
          <w:rStyle w:val="tlid-translation"/>
          <w:lang w:val="es-MX"/>
        </w:rPr>
        <w:t>Dejemos claro una cosa: has estado construyendo tu reputación en línea desde tu primera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Snapchat. ¿Crees que los posts desaparecen? ¿Piensas que las páginas privadas son privadas? Piensa otra vez.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Puede sentir que su vida y sus opiniones no son asunto de nadie, pero no siempre puede controlar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quien ve lo que publicas Cada foto, video, tweet, me gusta y comentario puede ser capturado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 xml:space="preserve">Por tus amigos (o </w:t>
      </w:r>
      <w:proofErr w:type="spellStart"/>
      <w:r w:rsidRPr="005B4D4F">
        <w:rPr>
          <w:rStyle w:val="tlid-translation"/>
          <w:lang w:val="es-MX"/>
        </w:rPr>
        <w:t>frenemies</w:t>
      </w:r>
      <w:proofErr w:type="spellEnd"/>
      <w:r w:rsidRPr="005B4D4F">
        <w:rPr>
          <w:rStyle w:val="tlid-translation"/>
          <w:lang w:val="es-MX"/>
        </w:rPr>
        <w:t>). Podría cometer un error con su configuración de privacidad o publicar en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la cuenta equivocada Y un detective en línea determinado a veces puede encontrar formas de evitar la privacidad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Configuraciones, visualización de fotos y publicaciones que podría pensar que están bien ocultas.</w:t>
      </w:r>
    </w:p>
    <w:p w14:paraId="2C2D5D79" w14:textId="2857DFA7" w:rsidR="005B4D4F" w:rsidRDefault="005B4D4F">
      <w:pPr>
        <w:rPr>
          <w:lang w:val="es-MX"/>
        </w:rPr>
      </w:pP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2. ¿</w:t>
      </w:r>
      <w:r w:rsidRPr="005B4D4F">
        <w:rPr>
          <w:rStyle w:val="tlid-translation"/>
          <w:b/>
          <w:u w:val="single"/>
          <w:lang w:val="es-MX"/>
        </w:rPr>
        <w:t>Los empleadores y las universidades realmente miran esto?</w:t>
      </w:r>
      <w:r w:rsidRPr="005B4D4F">
        <w:rPr>
          <w:b/>
          <w:u w:val="single"/>
          <w:lang w:val="es-MX"/>
        </w:rPr>
        <w:br/>
      </w:r>
      <w:r w:rsidRPr="005B4D4F">
        <w:rPr>
          <w:rStyle w:val="tlid-translation"/>
          <w:lang w:val="es-MX"/>
        </w:rPr>
        <w:t>Es muy probable que su perfil sea examinado por los funcionarios de admisiones universitarias y los empleadores.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 xml:space="preserve">Según la encuesta de reclutamiento de redes sociales de </w:t>
      </w:r>
      <w:proofErr w:type="spellStart"/>
      <w:r w:rsidRPr="005B4D4F">
        <w:rPr>
          <w:rStyle w:val="tlid-translation"/>
          <w:lang w:val="es-MX"/>
        </w:rPr>
        <w:t>CareerBuilder</w:t>
      </w:r>
      <w:proofErr w:type="spellEnd"/>
      <w:r w:rsidRPr="005B4D4F">
        <w:rPr>
          <w:rStyle w:val="tlid-translation"/>
          <w:lang w:val="es-MX"/>
        </w:rPr>
        <w:t xml:space="preserve"> de 2017, la selección de redes sociales es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a través del techo: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600 por ciento de aumento desde 2006 en los empleadores que usan las redes sociales para la pantalla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El 70 por ciento de los empleadores utilizan las redes sociales para investigar candidatos de trabajo.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El 34 por ciento de los empleadores encontró contenido en línea que les hizo reprender o despedir a un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empleado</w:t>
      </w:r>
      <w:r>
        <w:rPr>
          <w:rStyle w:val="tlid-translation"/>
          <w:lang w:val="es-MX"/>
        </w:rPr>
        <w:t>.</w:t>
      </w:r>
    </w:p>
    <w:p w14:paraId="353186D8" w14:textId="5575AE8A" w:rsidR="005B4D4F" w:rsidRDefault="005B4D4F">
      <w:pPr>
        <w:rPr>
          <w:rStyle w:val="tlid-translation"/>
          <w:lang w:val="es-MX"/>
        </w:rPr>
      </w:pPr>
      <w:r w:rsidRPr="005B4D4F">
        <w:rPr>
          <w:rStyle w:val="tlid-translation"/>
          <w:lang w:val="es-MX"/>
        </w:rPr>
        <w:t xml:space="preserve">Esta tendencia es común con las admisiones también. La encuesta de Kaplan Test </w:t>
      </w:r>
      <w:proofErr w:type="spellStart"/>
      <w:r w:rsidRPr="005B4D4F">
        <w:rPr>
          <w:rStyle w:val="tlid-translation"/>
          <w:lang w:val="es-MX"/>
        </w:rPr>
        <w:t>Prep</w:t>
      </w:r>
      <w:proofErr w:type="spellEnd"/>
      <w:r w:rsidRPr="005B4D4F">
        <w:rPr>
          <w:rStyle w:val="tlid-translation"/>
          <w:lang w:val="es-MX"/>
        </w:rPr>
        <w:t xml:space="preserve"> 2017 sobre más de 350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los oficiales de admisiones de la universidad encontraron que el 35 por ciento verificó los perfiles de redes sociales de los solicitantes.</w:t>
      </w:r>
      <w:r>
        <w:rPr>
          <w:rStyle w:val="tlid-translation"/>
          <w:lang w:val="es-MX"/>
        </w:rPr>
        <w:t xml:space="preserve"> </w:t>
      </w:r>
      <w:r w:rsidRPr="005B4D4F">
        <w:rPr>
          <w:rStyle w:val="tlid-translation"/>
          <w:lang w:val="es-MX"/>
        </w:rPr>
        <w:t>Muchos de los que lo hacen dijeron que las redes sociales han influido en sus decisiones de admisión.</w:t>
      </w:r>
    </w:p>
    <w:p w14:paraId="23A9D4D2" w14:textId="77777777" w:rsidR="005B4D4F" w:rsidRDefault="005B4D4F">
      <w:pPr>
        <w:rPr>
          <w:rStyle w:val="tlid-translation"/>
        </w:rPr>
      </w:pP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 xml:space="preserve">3. </w:t>
      </w:r>
      <w:r w:rsidRPr="005B4D4F">
        <w:rPr>
          <w:rStyle w:val="tlid-translation"/>
          <w:b/>
          <w:u w:val="single"/>
          <w:lang w:val="es-MX"/>
        </w:rPr>
        <w:t>¿Para qué están mirando los reclutadores?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 xml:space="preserve">Entonces, ¿cuáles son </w:t>
      </w:r>
      <w:r w:rsidRPr="005B4D4F">
        <w:rPr>
          <w:rStyle w:val="tlid-translation"/>
          <w:lang w:val="es-MX"/>
        </w:rPr>
        <w:t>los peligros potenciales para evitar</w:t>
      </w:r>
      <w:r w:rsidRPr="005B4D4F">
        <w:rPr>
          <w:rStyle w:val="tlid-translation"/>
          <w:lang w:val="es-MX"/>
        </w:rPr>
        <w:t>? Estos son algunos de los tipos de publicaciones que dejaron un</w:t>
      </w:r>
      <w:r>
        <w:rPr>
          <w:rStyle w:val="tlid-translation"/>
          <w:lang w:val="es-MX"/>
        </w:rPr>
        <w:t xml:space="preserve">a </w:t>
      </w:r>
      <w:r w:rsidRPr="005B4D4F">
        <w:rPr>
          <w:rStyle w:val="tlid-translation"/>
          <w:lang w:val="es-MX"/>
        </w:rPr>
        <w:t>mala impresión en mí cuando solía reclutar: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Referencias a drogas ilegales, publicaciones sexuales.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Fotos o videos incriminatorios o vergonzosos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Profanidad, difamación o comentarios racistas.</w:t>
      </w:r>
      <w:r w:rsidRPr="005B4D4F">
        <w:rPr>
          <w:lang w:val="es-MX"/>
        </w:rPr>
        <w:br/>
      </w:r>
      <w:r>
        <w:rPr>
          <w:rStyle w:val="tlid-translation"/>
        </w:rPr>
        <w:t xml:space="preserve">• </w:t>
      </w:r>
      <w:proofErr w:type="spellStart"/>
      <w:r>
        <w:rPr>
          <w:rStyle w:val="tlid-translation"/>
        </w:rPr>
        <w:t>Ataques</w:t>
      </w:r>
      <w:proofErr w:type="spellEnd"/>
      <w:r>
        <w:rPr>
          <w:rStyle w:val="tlid-translation"/>
        </w:rPr>
        <w:t xml:space="preserve"> de </w:t>
      </w:r>
      <w:proofErr w:type="spellStart"/>
      <w:r>
        <w:rPr>
          <w:rStyle w:val="tlid-translation"/>
        </w:rPr>
        <w:t>carga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política</w:t>
      </w:r>
      <w:proofErr w:type="spellEnd"/>
      <w:r>
        <w:rPr>
          <w:rStyle w:val="tlid-translation"/>
        </w:rPr>
        <w:t>.</w:t>
      </w:r>
    </w:p>
    <w:p w14:paraId="39EB04CC" w14:textId="1BABE7BE" w:rsidR="005B4D4F" w:rsidRDefault="005B4D4F">
      <w:pPr>
        <w:rPr>
          <w:rStyle w:val="tlid-translation"/>
          <w:lang w:val="es-MX"/>
        </w:rPr>
      </w:pPr>
      <w:r>
        <w:rPr>
          <w:rStyle w:val="tlid-translation"/>
          <w:lang w:val="es-MX"/>
        </w:rPr>
        <w:t xml:space="preserve">* </w:t>
      </w:r>
      <w:r w:rsidRPr="005B4D4F">
        <w:rPr>
          <w:rStyle w:val="tlid-translation"/>
          <w:lang w:val="es-MX"/>
        </w:rPr>
        <w:t>Problemas de ortografía y gramática.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• Quejarse o hablar mal: ¿Qué quiere decir que no harías lo mismo con una nueva escuela?</w:t>
      </w:r>
      <w:r w:rsidRPr="005B4D4F">
        <w:rPr>
          <w:lang w:val="es-MX"/>
        </w:rPr>
        <w:br/>
      </w:r>
      <w:r w:rsidRPr="005B4D4F">
        <w:rPr>
          <w:rStyle w:val="tlid-translation"/>
          <w:lang w:val="es-MX"/>
        </w:rPr>
        <w:t>empresa, jefe o par?</w:t>
      </w:r>
    </w:p>
    <w:p w14:paraId="08EC3A99" w14:textId="220FD7C4" w:rsidR="005B4D4F" w:rsidRPr="00527E6C" w:rsidRDefault="005B4D4F">
      <w:pPr>
        <w:rPr>
          <w:rStyle w:val="tlid-translation"/>
          <w:rFonts w:cstheme="minorHAnsi"/>
          <w:lang w:val="es-MX"/>
        </w:rPr>
      </w:pPr>
      <w:r w:rsidRPr="005B4D4F">
        <w:rPr>
          <w:lang w:val="es-MX"/>
        </w:rPr>
        <w:lastRenderedPageBreak/>
        <w:br/>
      </w:r>
      <w:r w:rsidRPr="00527E6C">
        <w:rPr>
          <w:rStyle w:val="tlid-translation"/>
          <w:rFonts w:cstheme="minorHAnsi"/>
          <w:lang w:val="es-MX"/>
        </w:rPr>
        <w:t xml:space="preserve">4. </w:t>
      </w:r>
      <w:r w:rsidRPr="00527E6C">
        <w:rPr>
          <w:rStyle w:val="tlid-translation"/>
          <w:rFonts w:cstheme="minorHAnsi"/>
          <w:b/>
          <w:u w:val="single"/>
          <w:lang w:val="es-MX"/>
        </w:rPr>
        <w:t>¿Qué puedo hacer para construir una reputación en línea positiva?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Recuerda, las redes sociales no son todas malas; en muchos casos ayuda a los reclutadores a tener una buena idea de</w:t>
      </w:r>
      <w:r w:rsidRPr="00527E6C">
        <w:rPr>
          <w:rStyle w:val="tlid-translation"/>
          <w:rFonts w:cstheme="minorHAnsi"/>
          <w:lang w:val="es-MX"/>
        </w:rPr>
        <w:t xml:space="preserve"> t</w:t>
      </w:r>
      <w:r w:rsidRPr="00527E6C">
        <w:rPr>
          <w:rStyle w:val="tlid-translation"/>
          <w:rFonts w:cstheme="minorHAnsi"/>
          <w:lang w:val="es-MX"/>
        </w:rPr>
        <w:t xml:space="preserve">u personalidad y potencial encaja. La encuesta de </w:t>
      </w:r>
      <w:proofErr w:type="spellStart"/>
      <w:r w:rsidRPr="00527E6C">
        <w:rPr>
          <w:rStyle w:val="tlid-translation"/>
          <w:rFonts w:cstheme="minorHAnsi"/>
          <w:lang w:val="es-MX"/>
        </w:rPr>
        <w:t>CareerBuilder</w:t>
      </w:r>
      <w:proofErr w:type="spellEnd"/>
      <w:r w:rsidRPr="00527E6C">
        <w:rPr>
          <w:rStyle w:val="tlid-translation"/>
          <w:rFonts w:cstheme="minorHAnsi"/>
          <w:lang w:val="es-MX"/>
        </w:rPr>
        <w:t xml:space="preserve"> encontró que el 44 por ciento de los empleadores</w:t>
      </w:r>
      <w:r w:rsidRPr="00527E6C">
        <w:rPr>
          <w:rStyle w:val="tlid-translation"/>
          <w:rFonts w:cstheme="minorHAnsi"/>
          <w:lang w:val="es-MX"/>
        </w:rPr>
        <w:t xml:space="preserve"> </w:t>
      </w:r>
      <w:r w:rsidRPr="00527E6C">
        <w:rPr>
          <w:rStyle w:val="tlid-translation"/>
          <w:rFonts w:cstheme="minorHAnsi"/>
          <w:lang w:val="es-MX"/>
        </w:rPr>
        <w:t>quienes examinaron a los candidatos a través de las redes sociales encontraron información positiva que los llevó a</w:t>
      </w:r>
      <w:r w:rsidRPr="00527E6C">
        <w:rPr>
          <w:rStyle w:val="tlid-translation"/>
          <w:rFonts w:cstheme="minorHAnsi"/>
          <w:lang w:val="es-MX"/>
        </w:rPr>
        <w:t xml:space="preserve"> </w:t>
      </w:r>
      <w:r w:rsidRPr="00527E6C">
        <w:rPr>
          <w:rStyle w:val="tlid-translation"/>
          <w:rFonts w:cstheme="minorHAnsi"/>
          <w:lang w:val="es-MX"/>
        </w:rPr>
        <w:t>contratar a un candidato</w:t>
      </w:r>
      <w:r w:rsidRPr="00527E6C">
        <w:rPr>
          <w:rStyle w:val="tlid-translation"/>
          <w:rFonts w:cstheme="minorHAnsi"/>
          <w:lang w:val="es-MX"/>
        </w:rPr>
        <w:t>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Según mi experiencia, la siguiente información puede respaldar y confirmar el resumen del candidato: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• Su educación y experiencias coinciden con los requisitos del reclutador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• Tu foto de perfil y resumen es profesional.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• Tu personalidad e intereses se alinean con los valores de la empresa o universidad.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• Tu participación en organizaciones comunitarias o sociales muestra carácter.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• Comentarios positivos, de apoyo, respuestas o testimonios.</w:t>
      </w:r>
    </w:p>
    <w:p w14:paraId="32126654" w14:textId="5ACE8092" w:rsidR="005B4D4F" w:rsidRPr="00527E6C" w:rsidRDefault="005B4D4F">
      <w:pPr>
        <w:rPr>
          <w:rFonts w:cstheme="minorHAnsi"/>
          <w:lang w:val="es-MX"/>
        </w:rPr>
      </w:pP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 xml:space="preserve">5. </w:t>
      </w:r>
      <w:r w:rsidRPr="00527E6C">
        <w:rPr>
          <w:rStyle w:val="tlid-translation"/>
          <w:rFonts w:cstheme="minorHAnsi"/>
          <w:b/>
          <w:u w:val="single"/>
          <w:lang w:val="es-MX"/>
        </w:rPr>
        <w:t>¿Cómo limpio las cosas?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Investigación. Tanto la universidad de tus sueños como tu futuro empleador podrían buscarte en Google, por lo que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Debería hacer lo mismo. También puedes ver todos tus perfiles de redes sociales, incluso aquellos que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No lo he usado por un tiempo y deshazte de todo lo que pueda enviar el mensaje equivocado.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Recuerda, las cosas no pueden ser invisibles.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Conclusión: ¿Querría un futuro jefe, oficial de admisiones o cita a ciegas para leerlo o verlo? Si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no, no lo publiques Si ya lo tienes, bórralo.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Sinceramente,</w:t>
      </w:r>
      <w:r w:rsidRPr="00527E6C">
        <w:rPr>
          <w:rFonts w:cstheme="minorHAnsi"/>
          <w:lang w:val="es-MX"/>
        </w:rPr>
        <w:br/>
      </w:r>
      <w:r w:rsidRPr="00527E6C">
        <w:rPr>
          <w:rStyle w:val="tlid-translation"/>
          <w:rFonts w:cstheme="minorHAnsi"/>
          <w:lang w:val="es-MX"/>
        </w:rPr>
        <w:t>Su consejero de carrera</w:t>
      </w:r>
      <w:r w:rsidRPr="00527E6C">
        <w:rPr>
          <w:rFonts w:cstheme="minorHAnsi"/>
          <w:lang w:val="es-MX"/>
        </w:rPr>
        <w:br/>
      </w:r>
      <w:proofErr w:type="spellStart"/>
      <w:r w:rsidRPr="00527E6C">
        <w:rPr>
          <w:rStyle w:val="tlid-translation"/>
          <w:rFonts w:cstheme="minorHAnsi"/>
          <w:lang w:val="es-MX"/>
        </w:rPr>
        <w:t>Thao</w:t>
      </w:r>
      <w:proofErr w:type="spellEnd"/>
      <w:r w:rsidRPr="00527E6C">
        <w:rPr>
          <w:rStyle w:val="tlid-translation"/>
          <w:rFonts w:cstheme="minorHAnsi"/>
          <w:lang w:val="es-MX"/>
        </w:rPr>
        <w:t xml:space="preserve"> Nelson es profesor en la Kelley </w:t>
      </w:r>
      <w:proofErr w:type="spellStart"/>
      <w:r w:rsidRPr="00527E6C">
        <w:rPr>
          <w:rStyle w:val="tlid-translation"/>
          <w:rFonts w:cstheme="minorHAnsi"/>
          <w:lang w:val="es-MX"/>
        </w:rPr>
        <w:t>School</w:t>
      </w:r>
      <w:proofErr w:type="spellEnd"/>
      <w:r w:rsidRPr="00527E6C">
        <w:rPr>
          <w:rStyle w:val="tlid-translation"/>
          <w:rFonts w:cstheme="minorHAnsi"/>
          <w:lang w:val="es-MX"/>
        </w:rPr>
        <w:t xml:space="preserve"> </w:t>
      </w:r>
      <w:proofErr w:type="spellStart"/>
      <w:r w:rsidRPr="00527E6C">
        <w:rPr>
          <w:rStyle w:val="tlid-translation"/>
          <w:rFonts w:cstheme="minorHAnsi"/>
          <w:lang w:val="es-MX"/>
        </w:rPr>
        <w:t>of</w:t>
      </w:r>
      <w:proofErr w:type="spellEnd"/>
      <w:r w:rsidRPr="00527E6C">
        <w:rPr>
          <w:rStyle w:val="tlid-translation"/>
          <w:rFonts w:cstheme="minorHAnsi"/>
          <w:lang w:val="es-MX"/>
        </w:rPr>
        <w:t xml:space="preserve"> Business, Indiana </w:t>
      </w:r>
      <w:proofErr w:type="spellStart"/>
      <w:r w:rsidRPr="00527E6C">
        <w:rPr>
          <w:rStyle w:val="tlid-translation"/>
          <w:rFonts w:cstheme="minorHAnsi"/>
          <w:lang w:val="es-MX"/>
        </w:rPr>
        <w:t>University</w:t>
      </w:r>
      <w:proofErr w:type="spellEnd"/>
      <w:r w:rsidRPr="00527E6C">
        <w:rPr>
          <w:rStyle w:val="tlid-translation"/>
          <w:rFonts w:cstheme="minorHAnsi"/>
          <w:lang w:val="es-MX"/>
        </w:rPr>
        <w:t>, en Indiana.</w:t>
      </w:r>
      <w:r w:rsidRPr="00527E6C">
        <w:rPr>
          <w:rFonts w:cstheme="minorHAnsi"/>
          <w:lang w:val="es-MX"/>
        </w:rPr>
        <w:br/>
      </w:r>
    </w:p>
    <w:p w14:paraId="3F2745F8" w14:textId="0168F38B" w:rsidR="00527E6C" w:rsidRPr="00527E6C" w:rsidRDefault="00527E6C">
      <w:pPr>
        <w:rPr>
          <w:rFonts w:cstheme="minorHAnsi"/>
          <w:b/>
          <w:lang w:val="es-MX"/>
        </w:rPr>
      </w:pPr>
      <w:r w:rsidRPr="00527E6C">
        <w:rPr>
          <w:rFonts w:cstheme="minorHAnsi"/>
          <w:b/>
          <w:lang w:val="es-MX"/>
        </w:rPr>
        <w:t>Interpretación:</w:t>
      </w:r>
    </w:p>
    <w:p w14:paraId="5DBF2372" w14:textId="77777777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t>Las siguientes oraciones desarrollan el argumento de que sus cuentas de redes sociales pueden desvirtuar</w:t>
      </w:r>
      <w:r w:rsidRPr="00527E6C">
        <w:rPr>
          <w:rFonts w:eastAsia="Times New Roman" w:cstheme="minorHAnsi"/>
          <w:sz w:val="24"/>
          <w:szCs w:val="24"/>
          <w:lang w:val="es-MX"/>
        </w:rPr>
        <w:t xml:space="preserve"> d</w:t>
      </w:r>
      <w:r w:rsidRPr="00527E6C">
        <w:rPr>
          <w:rFonts w:eastAsia="Times New Roman" w:cstheme="minorHAnsi"/>
          <w:sz w:val="24"/>
          <w:szCs w:val="24"/>
          <w:lang w:val="es-MX"/>
        </w:rPr>
        <w:t>esde y realza tu futuro profesional y las oportunidades educativas.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1. Soy profesor de una escuela de negocios, consejero de servicios de carrera y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ex reclutador, y he visto cómo las redes sociales se convierten en parte de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la marca de una persona, una marca que puede ayudarlo o hacerle daño.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2. Cada foto, video, tweet, me gusta y comentario puede ser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Capturas de pantalla de tus amigos (o amigos).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3. El 34 por ciento de los empleadores encontró contenido en línea que los llevó a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reprender o despedir a un empleado.</w:t>
      </w:r>
    </w:p>
    <w:p w14:paraId="6C3F277D" w14:textId="77777777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br/>
        <w:t>¿Qué pieza adicional de evidencia del artículo se necesita para COMPLETAR el argumento de que</w:t>
      </w:r>
      <w:r w:rsidRPr="00527E6C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527E6C">
        <w:rPr>
          <w:rFonts w:eastAsia="Times New Roman" w:cstheme="minorHAnsi"/>
          <w:sz w:val="24"/>
          <w:szCs w:val="24"/>
          <w:lang w:val="es-MX"/>
        </w:rPr>
        <w:t>sus cuentas de redes sociales pueden restarle valor y mejorar su carrera y educación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oportunidades?</w:t>
      </w:r>
    </w:p>
    <w:p w14:paraId="5D2F28C9" w14:textId="50D9E70A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br/>
        <w:t xml:space="preserve">(A) De acuerdo con la encuesta de reclutamiento de redes sociales de </w:t>
      </w:r>
      <w:proofErr w:type="spellStart"/>
      <w:r w:rsidRPr="00527E6C">
        <w:rPr>
          <w:rFonts w:eastAsia="Times New Roman" w:cstheme="minorHAnsi"/>
          <w:sz w:val="24"/>
          <w:szCs w:val="24"/>
          <w:lang w:val="es-MX"/>
        </w:rPr>
        <w:t>CareerBuilder</w:t>
      </w:r>
      <w:proofErr w:type="spellEnd"/>
      <w:r w:rsidRPr="00527E6C">
        <w:rPr>
          <w:rFonts w:eastAsia="Times New Roman" w:cstheme="minorHAnsi"/>
          <w:sz w:val="24"/>
          <w:szCs w:val="24"/>
          <w:lang w:val="es-MX"/>
        </w:rPr>
        <w:t xml:space="preserve"> de 2017,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la proyección de los medios es a través del techo.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 xml:space="preserve">(B) Encuesta de Kaplan Test </w:t>
      </w:r>
      <w:proofErr w:type="spellStart"/>
      <w:r w:rsidRPr="00527E6C">
        <w:rPr>
          <w:rFonts w:eastAsia="Times New Roman" w:cstheme="minorHAnsi"/>
          <w:sz w:val="24"/>
          <w:szCs w:val="24"/>
          <w:lang w:val="es-MX"/>
        </w:rPr>
        <w:t>Prep</w:t>
      </w:r>
      <w:proofErr w:type="spellEnd"/>
      <w:r w:rsidRPr="00527E6C">
        <w:rPr>
          <w:rFonts w:eastAsia="Times New Roman" w:cstheme="minorHAnsi"/>
          <w:sz w:val="24"/>
          <w:szCs w:val="24"/>
          <w:lang w:val="es-MX"/>
        </w:rPr>
        <w:t xml:space="preserve"> 2017 a más de 350 oficiales de admisiones universitarias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ese 35 por ciento verificó los perfiles de redes sociales de los solicitantes.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 xml:space="preserve">(C) La encuesta de </w:t>
      </w:r>
      <w:proofErr w:type="spellStart"/>
      <w:r w:rsidRPr="00527E6C">
        <w:rPr>
          <w:rFonts w:eastAsia="Times New Roman" w:cstheme="minorHAnsi"/>
          <w:sz w:val="24"/>
          <w:szCs w:val="24"/>
          <w:lang w:val="es-MX"/>
        </w:rPr>
        <w:t>CareerBuilder</w:t>
      </w:r>
      <w:proofErr w:type="spellEnd"/>
      <w:r w:rsidRPr="00527E6C">
        <w:rPr>
          <w:rFonts w:eastAsia="Times New Roman" w:cstheme="minorHAnsi"/>
          <w:sz w:val="24"/>
          <w:szCs w:val="24"/>
          <w:lang w:val="es-MX"/>
        </w:rPr>
        <w:t xml:space="preserve"> encontró que el 44 por ciento de los empleadores que se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Los candidatos a través de las redes sociales encontraron información positiva que los llevó a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contratar a un candidato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(D) Conclusión: ¿Desearía un futuro jefe, oficial de admisiones o cita a ciegas para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leer o verlo? Si no, no lo publiques. Si ya lo tienes, bórralo.</w:t>
      </w:r>
      <w:r w:rsidRPr="00527E6C">
        <w:rPr>
          <w:rFonts w:eastAsia="Times New Roman" w:cstheme="minorHAnsi"/>
          <w:sz w:val="24"/>
          <w:szCs w:val="24"/>
          <w:lang w:val="es-MX"/>
        </w:rPr>
        <w:br/>
      </w:r>
    </w:p>
    <w:p w14:paraId="52815841" w14:textId="77777777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14:paraId="2E789A77" w14:textId="77777777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t>2 Lea la selección de la sección "1. Desaparecer publicaciones de redes sociales, ¿verdad?"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 xml:space="preserve">Podría cometer un error con su configuración de privacidad o publicar en </w:t>
      </w:r>
      <w:proofErr w:type="spellStart"/>
      <w:r w:rsidRPr="00527E6C">
        <w:rPr>
          <w:rFonts w:eastAsia="Times New Roman" w:cstheme="minorHAnsi"/>
          <w:sz w:val="24"/>
          <w:szCs w:val="24"/>
          <w:lang w:val="es-MX"/>
        </w:rPr>
        <w:t>el</w:t>
      </w:r>
      <w:proofErr w:type="spellEnd"/>
      <w:r w:rsidRPr="00527E6C">
        <w:rPr>
          <w:rFonts w:eastAsia="Times New Roman" w:cstheme="minorHAnsi"/>
          <w:sz w:val="24"/>
          <w:szCs w:val="24"/>
          <w:lang w:val="es-MX"/>
        </w:rPr>
        <w:br/>
        <w:t>cuenta equivocada. Y un detective en línea determinado a veces puede encontrar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formas de evitar la configuración de privacidad, ver fotos y publicaciones que puedas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Creo que están bien escondidos.</w:t>
      </w:r>
    </w:p>
    <w:p w14:paraId="6091B502" w14:textId="77777777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br/>
        <w:t>¿Qué conclusión se puede sacar de la selección anterior?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(A) Las compañías de medios sociales necesitan desarrollar configuraciones de privacidad más sólidas para proteger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sus clientes.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(B) El potencial de error humano y de computadora no significa nada publicado en redes sociales.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Los medios son privados.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(C) No tiene sentido usar la configuración de privacidad o tratar de ocultar su información personal en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medios de comunicación social.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(D) Solo las personas que publican o alientan erróneamente seguidores en línea están en riesgo de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medios de comunicación social.</w:t>
      </w:r>
    </w:p>
    <w:p w14:paraId="31AC59A0" w14:textId="12922275" w:rsid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br/>
        <w:t>3 Lea</w:t>
      </w:r>
      <w:r>
        <w:rPr>
          <w:rFonts w:eastAsia="Times New Roman" w:cstheme="minorHAnsi"/>
          <w:sz w:val="24"/>
          <w:szCs w:val="24"/>
          <w:lang w:val="es-MX"/>
        </w:rPr>
        <w:t>n</w:t>
      </w:r>
      <w:r w:rsidRPr="00527E6C">
        <w:rPr>
          <w:rFonts w:eastAsia="Times New Roman" w:cstheme="minorHAnsi"/>
          <w:sz w:val="24"/>
          <w:szCs w:val="24"/>
          <w:lang w:val="es-MX"/>
        </w:rPr>
        <w:t xml:space="preserve"> los primeros cuatro párrafos del artículo.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¿Por qué el autor comienza el artículo con estos párrafos?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(A) para desarrollar un sentido de relación con el lector a través de una historia personal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(B) para describir los problemas que enfrenta un grupo de estudiantes debido a los memes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(C) para animar al lector a escribir y hacer sus propias preguntas</w:t>
      </w:r>
    </w:p>
    <w:p w14:paraId="162B34B8" w14:textId="77777777" w:rsid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t>(D) involucrar a los lectores con un evento actual y mostrar su relevancia para ellos</w:t>
      </w:r>
      <w:r w:rsidRPr="00527E6C">
        <w:rPr>
          <w:rFonts w:eastAsia="Times New Roman" w:cstheme="minorHAnsi"/>
          <w:sz w:val="24"/>
          <w:szCs w:val="24"/>
          <w:lang w:val="es-MX"/>
        </w:rPr>
        <w:br/>
      </w:r>
    </w:p>
    <w:p w14:paraId="4DAB2701" w14:textId="14081C1D" w:rsidR="00527E6C" w:rsidRPr="00527E6C" w:rsidRDefault="00527E6C" w:rsidP="00527E6C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527E6C">
        <w:rPr>
          <w:rFonts w:eastAsia="Times New Roman" w:cstheme="minorHAnsi"/>
          <w:sz w:val="24"/>
          <w:szCs w:val="24"/>
          <w:lang w:val="es-MX"/>
        </w:rPr>
        <w:t>4 ¿Cómo está organizado este artículo? ¿Cuál es la razón MÁS probable por la cual el autor eligió esta organización?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¿estructura?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(A) El autor usa una estructura de lista para explicar por qué las universidades y los empleadores son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Mirando las redes sociales y cómo ha cambiado.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(B) El autor usa una estructura de lista para enfatizar las diferencias entre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y formas negativas de construir una marca en las redes sociales.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(C) El autor usa una estructura de preguntas y respuestas para ilustrar la confusión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Las personas se sienten cuando eligen dejar de usar las redes sociales.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(D) El autor usa una estructura de preguntas y respuestas para delinear</w:t>
      </w:r>
      <w:r w:rsidRPr="00527E6C">
        <w:rPr>
          <w:rFonts w:eastAsia="Times New Roman" w:cstheme="minorHAnsi"/>
          <w:sz w:val="24"/>
          <w:szCs w:val="24"/>
          <w:lang w:val="es-MX"/>
        </w:rPr>
        <w:br/>
        <w:t>Conceptos erróneos y aclararlos con hechos y consejos.</w:t>
      </w:r>
    </w:p>
    <w:p w14:paraId="1B7887ED" w14:textId="7A03499D" w:rsidR="00527E6C" w:rsidRPr="00527E6C" w:rsidRDefault="00527E6C">
      <w:pPr>
        <w:rPr>
          <w:rFonts w:cstheme="minorHAnsi"/>
          <w:lang w:val="es-MX"/>
        </w:rPr>
      </w:pPr>
    </w:p>
    <w:p w14:paraId="6B2C06EA" w14:textId="13123B04" w:rsidR="00527E6C" w:rsidRPr="00527E6C" w:rsidRDefault="00527E6C">
      <w:pPr>
        <w:rPr>
          <w:rFonts w:cstheme="minorHAnsi"/>
          <w:lang w:val="es-MX"/>
        </w:rPr>
      </w:pPr>
    </w:p>
    <w:p w14:paraId="3D6ED39B" w14:textId="6D22158E" w:rsidR="00527E6C" w:rsidRDefault="00527E6C">
      <w:pPr>
        <w:rPr>
          <w:rFonts w:cstheme="minorHAnsi"/>
          <w:lang w:val="es-MX"/>
        </w:rPr>
      </w:pPr>
    </w:p>
    <w:p w14:paraId="4FA1E26B" w14:textId="10780A33" w:rsidR="006003F7" w:rsidRDefault="006003F7">
      <w:pPr>
        <w:rPr>
          <w:rFonts w:cstheme="minorHAnsi"/>
          <w:lang w:val="es-MX"/>
        </w:rPr>
      </w:pPr>
    </w:p>
    <w:p w14:paraId="682C0C82" w14:textId="7CE8CA17" w:rsidR="006003F7" w:rsidRDefault="006003F7">
      <w:pPr>
        <w:rPr>
          <w:rFonts w:cstheme="minorHAnsi"/>
          <w:lang w:val="es-MX"/>
        </w:rPr>
      </w:pPr>
    </w:p>
    <w:p w14:paraId="099DBFA8" w14:textId="03CE47B5" w:rsidR="006003F7" w:rsidRDefault="006003F7">
      <w:pPr>
        <w:rPr>
          <w:rFonts w:cstheme="minorHAnsi"/>
          <w:lang w:val="es-MX"/>
        </w:rPr>
      </w:pPr>
    </w:p>
    <w:p w14:paraId="1BA19CA9" w14:textId="2203B1D3" w:rsidR="006003F7" w:rsidRDefault="006003F7">
      <w:pPr>
        <w:rPr>
          <w:rFonts w:cstheme="minorHAnsi"/>
          <w:lang w:val="es-MX"/>
        </w:rPr>
      </w:pPr>
    </w:p>
    <w:p w14:paraId="02C9A880" w14:textId="0D51D67F" w:rsidR="006003F7" w:rsidRDefault="006003F7">
      <w:pPr>
        <w:rPr>
          <w:rFonts w:cstheme="minorHAnsi"/>
          <w:lang w:val="es-MX"/>
        </w:rPr>
      </w:pPr>
    </w:p>
    <w:p w14:paraId="179E8F1F" w14:textId="29C6CEDA" w:rsidR="006003F7" w:rsidRPr="00527E6C" w:rsidRDefault="006003F7">
      <w:pPr>
        <w:rPr>
          <w:rFonts w:cstheme="minorHAnsi"/>
          <w:lang w:val="es-MX"/>
        </w:rPr>
      </w:pPr>
      <w:r w:rsidRPr="006003F7">
        <w:rPr>
          <w:rFonts w:cstheme="minorHAnsi"/>
          <w:noProof/>
          <w:lang w:val="es-MX"/>
        </w:rPr>
        <w:lastRenderedPageBreak/>
        <w:drawing>
          <wp:inline distT="0" distB="0" distL="0" distR="0" wp14:anchorId="05F7374E" wp14:editId="0AC54C89">
            <wp:extent cx="5943600" cy="509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3F7" w:rsidRPr="00527E6C" w:rsidSect="005B4D4F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4F"/>
    <w:rsid w:val="00142905"/>
    <w:rsid w:val="00476AEA"/>
    <w:rsid w:val="00527E6C"/>
    <w:rsid w:val="005B4D4F"/>
    <w:rsid w:val="006003F7"/>
    <w:rsid w:val="007C0D22"/>
    <w:rsid w:val="009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F4EA"/>
  <w15:chartTrackingRefBased/>
  <w15:docId w15:val="{D229CFCE-2936-4395-AA7F-2E136E4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B4D4F"/>
  </w:style>
  <w:style w:type="paragraph" w:styleId="ListParagraph">
    <w:name w:val="List Paragraph"/>
    <w:basedOn w:val="Normal"/>
    <w:uiPriority w:val="34"/>
    <w:qFormat/>
    <w:rsid w:val="005B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dhawley@wcpschools.wcpss.local</dc:creator>
  <cp:keywords/>
  <dc:description/>
  <cp:lastModifiedBy>dhawley@wcpschools.wcpss.local</cp:lastModifiedBy>
  <cp:revision>3</cp:revision>
  <cp:lastPrinted>2019-01-09T17:55:00Z</cp:lastPrinted>
  <dcterms:created xsi:type="dcterms:W3CDTF">2019-01-09T17:27:00Z</dcterms:created>
  <dcterms:modified xsi:type="dcterms:W3CDTF">2019-01-09T17:55:00Z</dcterms:modified>
</cp:coreProperties>
</file>